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D6" w:rsidRDefault="00263CD4">
      <w:pPr>
        <w:pStyle w:val="Date"/>
      </w:pPr>
      <w:r>
        <w:t xml:space="preserve">Name: </w:t>
      </w:r>
    </w:p>
    <w:p w:rsidR="00D30BE7" w:rsidRDefault="00BF66CE">
      <w:pPr>
        <w:pStyle w:val="Title"/>
      </w:pPr>
      <w:r>
        <w:t>Stats in practice #5</w:t>
      </w:r>
    </w:p>
    <w:p w:rsidR="009915D6" w:rsidRPr="00D30BE7" w:rsidRDefault="00BF66CE">
      <w:pPr>
        <w:pStyle w:val="Title"/>
        <w:rPr>
          <w:sz w:val="30"/>
          <w:szCs w:val="30"/>
        </w:rPr>
      </w:pPr>
      <w:r>
        <w:rPr>
          <w:sz w:val="30"/>
          <w:szCs w:val="30"/>
        </w:rPr>
        <w:t>Scatterplots and Correlation</w:t>
      </w:r>
    </w:p>
    <w:p w:rsidR="009915D6" w:rsidRDefault="00263CD4">
      <w:pPr>
        <w:pStyle w:val="Heading1"/>
      </w:pPr>
      <w:r>
        <w:t>The Dataset</w:t>
      </w:r>
    </w:p>
    <w:p w:rsidR="00263CD4" w:rsidRDefault="005B3877" w:rsidP="005B387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cdi &lt;- </w:t>
      </w:r>
      <w:r w:rsidR="00263CD4">
        <w:rPr>
          <w:rFonts w:ascii="Courier New" w:hAnsi="Courier New" w:cs="Courier New"/>
        </w:rPr>
        <w:t>read.csv(‘http://math.unm.edu/~knrumsey/cdi_sample.csv’)</w:t>
      </w:r>
    </w:p>
    <w:p w:rsidR="00263CD4" w:rsidRPr="00263CD4" w:rsidRDefault="00263CD4" w:rsidP="00EE6B55">
      <w:pPr>
        <w:pStyle w:val="Heading3"/>
        <w:numPr>
          <w:ilvl w:val="0"/>
          <w:numId w:val="0"/>
        </w:numPr>
        <w:ind w:left="1080"/>
      </w:pPr>
      <w:r>
        <w:tab/>
      </w:r>
    </w:p>
    <w:p w:rsidR="005B3877" w:rsidRDefault="00EE6B55" w:rsidP="005B3877">
      <w:pPr>
        <w:pStyle w:val="Heading1"/>
      </w:pPr>
      <w:r>
        <w:t>Lurking Variables</w:t>
      </w:r>
    </w:p>
    <w:p w:rsidR="00BF66CE" w:rsidRDefault="00BF66CE" w:rsidP="00BF66CE">
      <w:pPr>
        <w:pStyle w:val="Heading2"/>
      </w:pPr>
      <w:r>
        <w:t>Crime and doctors</w:t>
      </w:r>
    </w:p>
    <w:p w:rsidR="00BF66CE" w:rsidRDefault="00BF66CE" w:rsidP="00BF66CE">
      <w:pPr>
        <w:pStyle w:val="Heading3"/>
      </w:pPr>
      <w:r>
        <w:t>Consider the variables, Total serious crime and Number of Physicians.</w:t>
      </w:r>
      <w:r w:rsidRPr="00BF66CE">
        <w:t xml:space="preserve"> </w:t>
      </w:r>
    </w:p>
    <w:p w:rsidR="00BF66CE" w:rsidRDefault="00BF66CE" w:rsidP="00BF66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totalCrimes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cdi$TotalSeriousCrimes</w:t>
      </w:r>
      <w:proofErr w:type="spellEnd"/>
      <w:r>
        <w:rPr>
          <w:rFonts w:ascii="Courier New" w:hAnsi="Courier New" w:cs="Courier New"/>
        </w:rPr>
        <w:t xml:space="preserve"> </w:t>
      </w:r>
    </w:p>
    <w:p w:rsidR="00BF66CE" w:rsidRDefault="00BF66CE" w:rsidP="00BF66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numPhysicians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cdi$NumberOfPhysicians</w:t>
      </w:r>
      <w:proofErr w:type="spellEnd"/>
    </w:p>
    <w:p w:rsidR="00BF66CE" w:rsidRDefault="00BF66CE" w:rsidP="00BF66CE">
      <w:pPr>
        <w:pStyle w:val="Heading3"/>
      </w:pPr>
      <w:r>
        <w:t>Create a scatterplot and calculate the correlation of these variables by typing:</w:t>
      </w:r>
      <w:r w:rsidRPr="00BF66CE">
        <w:t xml:space="preserve"> </w:t>
      </w:r>
    </w:p>
    <w:p w:rsidR="00BF66CE" w:rsidRDefault="00BF66CE" w:rsidP="00BF66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totalCrimes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numPhysicians</w:t>
      </w:r>
      <w:proofErr w:type="spellEnd"/>
      <w:r>
        <w:rPr>
          <w:rFonts w:ascii="Courier New" w:hAnsi="Courier New" w:cs="Courier New"/>
        </w:rPr>
        <w:t>)</w:t>
      </w:r>
    </w:p>
    <w:p w:rsidR="005B3877" w:rsidRPr="00BF66CE" w:rsidRDefault="00BF66CE" w:rsidP="00BF66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cor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totalCrimes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numPhysicians</w:t>
      </w:r>
      <w:proofErr w:type="spellEnd"/>
      <w:r>
        <w:rPr>
          <w:rFonts w:ascii="Courier New" w:hAnsi="Courier New" w:cs="Courier New"/>
        </w:rPr>
        <w:t>)</w:t>
      </w:r>
    </w:p>
    <w:p w:rsidR="00BF66CE" w:rsidRDefault="00BF66CE" w:rsidP="00BF66CE">
      <w:pPr>
        <w:pStyle w:val="Heading3"/>
        <w:numPr>
          <w:ilvl w:val="0"/>
          <w:numId w:val="0"/>
        </w:numPr>
        <w:ind w:left="1080"/>
      </w:pPr>
      <w:r>
        <w:t>is the relationship stronger than you expected? What lurking variable explains this?</w:t>
      </w:r>
    </w:p>
    <w:p w:rsidR="005B3877" w:rsidRDefault="005B3877" w:rsidP="00BF66CE">
      <w:pPr>
        <w:pStyle w:val="Heading3"/>
        <w:numPr>
          <w:ilvl w:val="0"/>
          <w:numId w:val="0"/>
        </w:numPr>
      </w:pPr>
    </w:p>
    <w:p w:rsidR="00BF66CE" w:rsidRDefault="00BF66CE" w:rsidP="00BF66CE">
      <w:pPr>
        <w:pStyle w:val="Heading3"/>
        <w:numPr>
          <w:ilvl w:val="0"/>
          <w:numId w:val="0"/>
        </w:numPr>
      </w:pPr>
    </w:p>
    <w:p w:rsidR="005B3877" w:rsidRPr="00BF66CE" w:rsidRDefault="00BF66CE" w:rsidP="001B1FEB">
      <w:pPr>
        <w:pStyle w:val="Heading3"/>
      </w:pPr>
      <w:r>
        <w:t xml:space="preserve">We can account for the lurking variable by comparing these variables </w:t>
      </w:r>
      <w:r>
        <w:rPr>
          <w:i/>
        </w:rPr>
        <w:t>per capita.</w:t>
      </w:r>
      <w:r>
        <w:t xml:space="preserve"> Create two new variables by dividing the old ones by “</w:t>
      </w:r>
      <w:proofErr w:type="spellStart"/>
      <w:r>
        <w:t>cdi$population</w:t>
      </w:r>
      <w:proofErr w:type="spellEnd"/>
      <w:r>
        <w:t xml:space="preserve">”. Create a scatterplot and calculate the correlation of these </w:t>
      </w:r>
      <w:proofErr w:type="spellStart"/>
      <w:r>
        <w:t>variabels</w:t>
      </w:r>
      <w:proofErr w:type="spellEnd"/>
      <w:r>
        <w:t xml:space="preserve">. </w:t>
      </w:r>
      <w:r>
        <w:rPr>
          <w:b/>
        </w:rPr>
        <w:t xml:space="preserve">Explain what happens and copy/paste your plot below. </w:t>
      </w: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BF66CE" w:rsidRDefault="00BF66CE" w:rsidP="00BF66CE">
      <w:pPr>
        <w:pStyle w:val="Heading2"/>
        <w:numPr>
          <w:ilvl w:val="0"/>
          <w:numId w:val="0"/>
        </w:numPr>
        <w:ind w:left="720"/>
      </w:pPr>
    </w:p>
    <w:p w:rsidR="001B1FEB" w:rsidRDefault="00BF66CE" w:rsidP="001B1FEB">
      <w:pPr>
        <w:pStyle w:val="Heading1"/>
      </w:pPr>
      <w:r>
        <w:lastRenderedPageBreak/>
        <w:t xml:space="preserve">Correlation </w:t>
      </w:r>
    </w:p>
    <w:p w:rsidR="00BF66CE" w:rsidRDefault="00BF66CE" w:rsidP="00BF66CE">
      <w:pPr>
        <w:pStyle w:val="Heading3"/>
      </w:pPr>
      <w:r>
        <w:t>Consider 4 different variables</w:t>
      </w:r>
    </w:p>
    <w:p w:rsidR="006E6CB0" w:rsidRDefault="006E6CB0" w:rsidP="006E6CB0">
      <w:pPr>
        <w:pStyle w:val="Heading4"/>
      </w:pPr>
      <w:r>
        <w:t>X1 = percent of adult population with a HS diploma</w:t>
      </w:r>
    </w:p>
    <w:p w:rsidR="006E6CB0" w:rsidRP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x1 &lt;- </w:t>
      </w:r>
      <w:proofErr w:type="spellStart"/>
      <w:r>
        <w:rPr>
          <w:rFonts w:ascii="Courier New" w:hAnsi="Courier New" w:cs="Courier New"/>
        </w:rPr>
        <w:t>cdi$PercentHSGraduates</w:t>
      </w:r>
      <w:proofErr w:type="spellEnd"/>
    </w:p>
    <w:p w:rsidR="006E6CB0" w:rsidRDefault="006E6CB0" w:rsidP="006E6CB0">
      <w:pPr>
        <w:pStyle w:val="Heading4"/>
      </w:pPr>
      <w:r>
        <w:t xml:space="preserve">X2 = percent of adult population with a </w:t>
      </w:r>
      <w:proofErr w:type="spellStart"/>
      <w:r>
        <w:t>Bachelors</w:t>
      </w:r>
      <w:proofErr w:type="spellEnd"/>
      <w:r>
        <w:t xml:space="preserve"> degree</w:t>
      </w:r>
      <w:r w:rsidRPr="006E6CB0">
        <w:t xml:space="preserve"> </w:t>
      </w:r>
    </w:p>
    <w:p w:rsidR="006E6CB0" w:rsidRP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x2 &lt;- </w:t>
      </w:r>
      <w:proofErr w:type="spellStart"/>
      <w:r>
        <w:rPr>
          <w:rFonts w:ascii="Courier New" w:hAnsi="Courier New" w:cs="Courier New"/>
        </w:rPr>
        <w:t>cdi$PercentWithBachelors</w:t>
      </w:r>
      <w:proofErr w:type="spellEnd"/>
      <w:r>
        <w:rPr>
          <w:rFonts w:ascii="Courier New" w:hAnsi="Courier New" w:cs="Courier New"/>
        </w:rPr>
        <w:t xml:space="preserve"> </w:t>
      </w:r>
    </w:p>
    <w:p w:rsidR="006E6CB0" w:rsidRDefault="006E6CB0" w:rsidP="006E6CB0">
      <w:pPr>
        <w:pStyle w:val="Heading4"/>
      </w:pPr>
      <w:r>
        <w:t>X3 = serious crimes per capita</w:t>
      </w:r>
    </w:p>
    <w:p w:rsidR="006E6CB0" w:rsidRP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x3 &lt;- </w:t>
      </w:r>
      <w:proofErr w:type="spellStart"/>
      <w:r>
        <w:rPr>
          <w:rFonts w:ascii="Courier New" w:hAnsi="Courier New" w:cs="Courier New"/>
        </w:rPr>
        <w:t>cdi$TotalSeriousCrimes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cdi$Population</w:t>
      </w:r>
      <w:proofErr w:type="spellEnd"/>
    </w:p>
    <w:p w:rsidR="006E6CB0" w:rsidRDefault="006E6CB0" w:rsidP="006E6CB0">
      <w:pPr>
        <w:pStyle w:val="Heading4"/>
      </w:pPr>
      <w:r>
        <w:t xml:space="preserve">X4 = percent of population below poverty level </w:t>
      </w:r>
    </w:p>
    <w:p w:rsid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x4 &lt;- </w:t>
      </w:r>
      <w:proofErr w:type="spellStart"/>
      <w:r>
        <w:rPr>
          <w:rFonts w:ascii="Courier New" w:hAnsi="Courier New" w:cs="Courier New"/>
        </w:rPr>
        <w:t>cdi$PercentBelowPoverty</w:t>
      </w:r>
      <w:proofErr w:type="spellEnd"/>
    </w:p>
    <w:p w:rsid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6E6CB0" w:rsidRPr="006E6CB0" w:rsidRDefault="006E6CB0" w:rsidP="006E6CB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</w:p>
    <w:p w:rsidR="00EF432A" w:rsidRDefault="006E6CB0" w:rsidP="006E6CB0">
      <w:pPr>
        <w:pStyle w:val="Heading3"/>
      </w:pPr>
      <w:r>
        <w:t>Think carefully about the relationship between each of these variables. Fill in the</w:t>
      </w:r>
      <w:r w:rsidR="00EF432A">
        <w:t xml:space="preserve"> following table by guessing what you think the correlation between each variable will be. Primarily, focus on the </w:t>
      </w:r>
      <w:r w:rsidR="00EF432A">
        <w:rPr>
          <w:i/>
        </w:rPr>
        <w:t xml:space="preserve">direction </w:t>
      </w:r>
      <w:r w:rsidR="00EF432A">
        <w:t xml:space="preserve">and </w:t>
      </w:r>
      <w:r w:rsidR="00EF432A">
        <w:rPr>
          <w:i/>
        </w:rPr>
        <w:t>strength</w:t>
      </w:r>
      <w:r w:rsidR="00EF432A">
        <w:t xml:space="preserve"> of the relationship. </w:t>
      </w:r>
    </w:p>
    <w:tbl>
      <w:tblPr>
        <w:tblStyle w:val="TableGrid"/>
        <w:tblW w:w="0" w:type="auto"/>
        <w:jc w:val="center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</w:tblGrid>
      <w:tr w:rsidR="00EF432A" w:rsidTr="00EF432A">
        <w:trPr>
          <w:trHeight w:val="928"/>
          <w:jc w:val="center"/>
        </w:trPr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 xml:space="preserve">X1 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</w:t>
            </w:r>
            <w:r>
              <w:t>2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</w:t>
            </w:r>
            <w:r>
              <w:t>3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X4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X5</w:t>
            </w:r>
          </w:p>
        </w:tc>
      </w:tr>
      <w:tr w:rsidR="00EF432A" w:rsidTr="00EF432A">
        <w:trPr>
          <w:trHeight w:val="882"/>
          <w:jc w:val="center"/>
        </w:trPr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X1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</w:tr>
      <w:tr w:rsidR="00EF432A" w:rsidTr="00EF432A">
        <w:trPr>
          <w:trHeight w:val="928"/>
          <w:jc w:val="center"/>
        </w:trPr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</w:t>
            </w:r>
            <w:r>
              <w:t>2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</w:tr>
      <w:tr w:rsidR="00EF432A" w:rsidTr="00EF432A">
        <w:trPr>
          <w:trHeight w:val="928"/>
          <w:jc w:val="center"/>
        </w:trPr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</w:t>
            </w:r>
            <w:r>
              <w:t>3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</w:tr>
      <w:tr w:rsidR="00EF432A" w:rsidTr="00EF432A">
        <w:trPr>
          <w:trHeight w:val="882"/>
          <w:jc w:val="center"/>
        </w:trPr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t>X</w:t>
            </w:r>
            <w:r>
              <w:t>4</w:t>
            </w: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  <w:tc>
          <w:tcPr>
            <w:tcW w:w="972" w:type="dxa"/>
            <w:vAlign w:val="center"/>
          </w:tcPr>
          <w:p w:rsidR="00EF432A" w:rsidRDefault="00EF432A" w:rsidP="00EF432A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</w:tr>
    </w:tbl>
    <w:p w:rsidR="006E6CB0" w:rsidRDefault="006E6CB0" w:rsidP="00EF432A">
      <w:pPr>
        <w:pStyle w:val="Heading3"/>
        <w:numPr>
          <w:ilvl w:val="0"/>
          <w:numId w:val="0"/>
        </w:numPr>
        <w:ind w:left="1080"/>
      </w:pPr>
    </w:p>
    <w:p w:rsidR="00EF432A" w:rsidRDefault="00EF432A" w:rsidP="00EF432A">
      <w:pPr>
        <w:pStyle w:val="Heading3"/>
      </w:pPr>
      <w:r>
        <w:t>Calculate the correlations in R. (</w:t>
      </w:r>
      <w:r>
        <w:rPr>
          <w:i/>
        </w:rPr>
        <w:t>You can save time by remembering that</w:t>
      </w:r>
      <w:r>
        <w:t xml:space="preserve">        </w:t>
      </w:r>
      <w:proofErr w:type="spellStart"/>
      <w:proofErr w:type="gramStart"/>
      <w:r>
        <w:rPr>
          <w:i/>
        </w:rPr>
        <w:t>Cor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X1, X2) = </w:t>
      </w:r>
      <w:proofErr w:type="spellStart"/>
      <w:r>
        <w:rPr>
          <w:i/>
        </w:rPr>
        <w:t>Cor</w:t>
      </w:r>
      <w:proofErr w:type="spellEnd"/>
      <w:r>
        <w:rPr>
          <w:i/>
        </w:rPr>
        <w:t xml:space="preserve">(X2, X1)). </w:t>
      </w:r>
      <w:r>
        <w:t>How close is this to your answers in part ii.?</w:t>
      </w:r>
    </w:p>
    <w:p w:rsidR="00EF432A" w:rsidRDefault="00EF432A" w:rsidP="00EF432A">
      <w:pPr>
        <w:pStyle w:val="Heading3"/>
        <w:numPr>
          <w:ilvl w:val="0"/>
          <w:numId w:val="0"/>
        </w:numPr>
        <w:ind w:left="1080"/>
      </w:pPr>
    </w:p>
    <w:p w:rsidR="00EF432A" w:rsidRDefault="00EF432A" w:rsidP="00EF432A">
      <w:pPr>
        <w:pStyle w:val="Heading3"/>
        <w:numPr>
          <w:ilvl w:val="0"/>
          <w:numId w:val="0"/>
        </w:numPr>
        <w:ind w:left="1080"/>
      </w:pPr>
    </w:p>
    <w:p w:rsidR="00EF432A" w:rsidRDefault="00EF432A" w:rsidP="00EF432A">
      <w:pPr>
        <w:pStyle w:val="Heading3"/>
        <w:numPr>
          <w:ilvl w:val="0"/>
          <w:numId w:val="0"/>
        </w:numPr>
        <w:ind w:left="1080"/>
      </w:pPr>
    </w:p>
    <w:p w:rsidR="003B49DA" w:rsidRDefault="003B49DA" w:rsidP="00EF432A">
      <w:pPr>
        <w:pStyle w:val="Heading3"/>
        <w:numPr>
          <w:ilvl w:val="0"/>
          <w:numId w:val="0"/>
        </w:numPr>
        <w:ind w:left="1080"/>
      </w:pPr>
    </w:p>
    <w:p w:rsidR="003B49DA" w:rsidRDefault="003B49DA" w:rsidP="00EF432A">
      <w:pPr>
        <w:pStyle w:val="Heading3"/>
        <w:numPr>
          <w:ilvl w:val="0"/>
          <w:numId w:val="0"/>
        </w:numPr>
        <w:ind w:left="1080"/>
      </w:pPr>
    </w:p>
    <w:p w:rsidR="00EF432A" w:rsidRDefault="00EF432A" w:rsidP="00EF432A">
      <w:pPr>
        <w:pStyle w:val="Heading3"/>
      </w:pPr>
      <w:r>
        <w:lastRenderedPageBreak/>
        <w:t>Choose any pair of the variables</w:t>
      </w:r>
      <w:r w:rsidR="003B49DA">
        <w:t xml:space="preserve"> above</w:t>
      </w:r>
      <w:r>
        <w:t xml:space="preserve"> that you find most interesting and create a scatterplot. </w:t>
      </w:r>
      <w:r w:rsidR="003B49DA">
        <w:t>The title of your plot should include the correlation.</w:t>
      </w:r>
      <w:r>
        <w:tab/>
      </w:r>
      <w:r w:rsidR="003B49DA">
        <w:t xml:space="preserve"> The following code requires adjustment wherever you see a “?”.</w:t>
      </w:r>
    </w:p>
    <w:p w:rsidR="00EF432A" w:rsidRDefault="003B49DA" w:rsidP="00EF432A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</w:t>
      </w:r>
      <w:proofErr w:type="gramStart"/>
      <w:r>
        <w:rPr>
          <w:rFonts w:ascii="Courier New" w:hAnsi="Courier New" w:cs="Courier New"/>
        </w:rPr>
        <w:t>(?,</w:t>
      </w:r>
      <w:proofErr w:type="gramEnd"/>
      <w:r>
        <w:rPr>
          <w:rFonts w:ascii="Courier New" w:hAnsi="Courier New" w:cs="Courier New"/>
        </w:rPr>
        <w:t xml:space="preserve"> ?, </w:t>
      </w:r>
      <w:proofErr w:type="spellStart"/>
      <w:r>
        <w:rPr>
          <w:rFonts w:ascii="Courier New" w:hAnsi="Courier New" w:cs="Courier New"/>
        </w:rPr>
        <w:t>pch</w:t>
      </w:r>
      <w:proofErr w:type="spellEnd"/>
      <w:r>
        <w:rPr>
          <w:rFonts w:ascii="Courier New" w:hAnsi="Courier New" w:cs="Courier New"/>
        </w:rPr>
        <w:t>=?, col=?, main=paste(‘Correlation is ‘, round(</w:t>
      </w:r>
      <w:proofErr w:type="spellStart"/>
      <w:r>
        <w:rPr>
          <w:rFonts w:ascii="Courier New" w:hAnsi="Courier New" w:cs="Courier New"/>
        </w:rPr>
        <w:t>cor</w:t>
      </w:r>
      <w:proofErr w:type="spellEnd"/>
      <w:r>
        <w:rPr>
          <w:rFonts w:ascii="Courier New" w:hAnsi="Courier New" w:cs="Courier New"/>
        </w:rPr>
        <w:t xml:space="preserve">(?, ?), 3), </w:t>
      </w:r>
      <w:proofErr w:type="spellStart"/>
      <w:r>
        <w:rPr>
          <w:rFonts w:ascii="Courier New" w:hAnsi="Courier New" w:cs="Courier New"/>
        </w:rPr>
        <w:t>xlab</w:t>
      </w:r>
      <w:proofErr w:type="spellEnd"/>
      <w:r>
        <w:rPr>
          <w:rFonts w:ascii="Courier New" w:hAnsi="Courier New" w:cs="Courier New"/>
        </w:rPr>
        <w:t xml:space="preserve">=’?’, </w:t>
      </w:r>
      <w:proofErr w:type="spellStart"/>
      <w:r>
        <w:rPr>
          <w:rFonts w:ascii="Courier New" w:hAnsi="Courier New" w:cs="Courier New"/>
        </w:rPr>
        <w:t>ylab</w:t>
      </w:r>
      <w:proofErr w:type="spellEnd"/>
      <w:r>
        <w:rPr>
          <w:rFonts w:ascii="Courier New" w:hAnsi="Courier New" w:cs="Courier New"/>
        </w:rPr>
        <w:t>=’?’)</w:t>
      </w:r>
    </w:p>
    <w:p w:rsidR="003B49DA" w:rsidRDefault="003B49DA" w:rsidP="00EF432A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EF432A" w:rsidRPr="003B49DA" w:rsidRDefault="003B49DA" w:rsidP="003B49DA">
      <w:pPr>
        <w:pStyle w:val="Heading3"/>
        <w:numPr>
          <w:ilvl w:val="0"/>
          <w:numId w:val="0"/>
        </w:numPr>
        <w:ind w:left="1080"/>
        <w:rPr>
          <w:b/>
        </w:rPr>
      </w:pPr>
      <w:r>
        <w:rPr>
          <w:b/>
        </w:rPr>
        <w:t xml:space="preserve">Copy and paste this plot below. </w:t>
      </w:r>
    </w:p>
    <w:p w:rsidR="00EF432A" w:rsidRDefault="00EF432A" w:rsidP="003B49DA">
      <w:pPr>
        <w:pStyle w:val="Heading3"/>
        <w:numPr>
          <w:ilvl w:val="0"/>
          <w:numId w:val="0"/>
        </w:numPr>
      </w:pPr>
    </w:p>
    <w:p w:rsidR="006E6CB0" w:rsidRDefault="006E6CB0" w:rsidP="006E6CB0">
      <w:pPr>
        <w:pStyle w:val="ListParagraph"/>
      </w:pPr>
    </w:p>
    <w:p w:rsidR="006E6CB0" w:rsidRDefault="006E6CB0" w:rsidP="006E6CB0">
      <w:pPr>
        <w:pStyle w:val="Heading4"/>
        <w:numPr>
          <w:ilvl w:val="0"/>
          <w:numId w:val="0"/>
        </w:numPr>
        <w:ind w:left="1440"/>
      </w:pPr>
    </w:p>
    <w:p w:rsidR="001B1FEB" w:rsidRDefault="001B1FEB" w:rsidP="001B1FEB">
      <w:pPr>
        <w:pStyle w:val="Heading1"/>
        <w:numPr>
          <w:ilvl w:val="0"/>
          <w:numId w:val="0"/>
        </w:numPr>
        <w:ind w:left="36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 w:hanging="36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</w:pPr>
    </w:p>
    <w:p w:rsidR="009915D6" w:rsidRDefault="009915D6" w:rsidP="005B3877"/>
    <w:sectPr w:rsidR="009915D6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72" w:rsidRDefault="00191172">
      <w:pPr>
        <w:spacing w:after="0" w:line="240" w:lineRule="auto"/>
      </w:pPr>
      <w:r>
        <w:separator/>
      </w:r>
    </w:p>
    <w:p w:rsidR="00191172" w:rsidRDefault="00191172"/>
  </w:endnote>
  <w:endnote w:type="continuationSeparator" w:id="0">
    <w:p w:rsidR="00191172" w:rsidRDefault="00191172">
      <w:pPr>
        <w:spacing w:after="0" w:line="240" w:lineRule="auto"/>
      </w:pPr>
      <w:r>
        <w:continuationSeparator/>
      </w:r>
    </w:p>
    <w:p w:rsidR="00191172" w:rsidRDefault="00191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D6" w:rsidRDefault="007F18C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72" w:rsidRDefault="00191172">
      <w:pPr>
        <w:spacing w:after="0" w:line="240" w:lineRule="auto"/>
      </w:pPr>
      <w:r>
        <w:separator/>
      </w:r>
    </w:p>
    <w:p w:rsidR="00191172" w:rsidRDefault="00191172"/>
  </w:footnote>
  <w:footnote w:type="continuationSeparator" w:id="0">
    <w:p w:rsidR="00191172" w:rsidRDefault="00191172">
      <w:pPr>
        <w:spacing w:after="0" w:line="240" w:lineRule="auto"/>
      </w:pPr>
      <w:r>
        <w:continuationSeparator/>
      </w:r>
    </w:p>
    <w:p w:rsidR="00191172" w:rsidRDefault="001911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2221E2E"/>
    <w:multiLevelType w:val="hybridMultilevel"/>
    <w:tmpl w:val="F0A81F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00BCF"/>
    <w:multiLevelType w:val="hybridMultilevel"/>
    <w:tmpl w:val="614C3C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D4"/>
    <w:rsid w:val="00191172"/>
    <w:rsid w:val="001B1FEB"/>
    <w:rsid w:val="00263CD4"/>
    <w:rsid w:val="003B49DA"/>
    <w:rsid w:val="005706BF"/>
    <w:rsid w:val="005B3877"/>
    <w:rsid w:val="006E6CB0"/>
    <w:rsid w:val="007F18CF"/>
    <w:rsid w:val="008D7169"/>
    <w:rsid w:val="0094299A"/>
    <w:rsid w:val="00954333"/>
    <w:rsid w:val="009915D6"/>
    <w:rsid w:val="00BF66CE"/>
    <w:rsid w:val="00C859D7"/>
    <w:rsid w:val="00D027BE"/>
    <w:rsid w:val="00D30BE7"/>
    <w:rsid w:val="00EE6B55"/>
    <w:rsid w:val="00E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740A"/>
  <w15:chartTrackingRefBased/>
  <w15:docId w15:val="{F68BACB5-CE04-E647-883D-77721EE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6E6CB0"/>
    <w:pPr>
      <w:ind w:left="720"/>
      <w:contextualSpacing/>
    </w:pPr>
  </w:style>
  <w:style w:type="table" w:styleId="TableGrid">
    <w:name w:val="Table Grid"/>
    <w:basedOn w:val="TableNormal"/>
    <w:uiPriority w:val="39"/>
    <w:rsid w:val="00EF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inrumsey/Library/Containers/com.microsoft.Word/Data/Library/Application%20Support/Microsoft/Office/16.0/DTS/en-US%7b5E19AFD8-8331-9145-B3B7-D70763666E7E%7d/%7b56429BCD-9C24-B248-BEEE-4C6AE18BECB5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Kellin Rumsey</cp:lastModifiedBy>
  <cp:revision>3</cp:revision>
  <dcterms:created xsi:type="dcterms:W3CDTF">2019-02-28T00:00:00Z</dcterms:created>
  <dcterms:modified xsi:type="dcterms:W3CDTF">2019-02-28T01:20:00Z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